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Nigerian Fried Rice Recipe</w:t>
      </w:r>
      <w:r w:rsidDel="00000000" w:rsidR="00000000" w:rsidRPr="00000000">
        <w:rPr>
          <w:rtl w:val="0"/>
        </w:rPr>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Ingredients:</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Long-grain rice (2 cups)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Chicken or beef (1 pound, diced)</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Shrimp (1/2 pound, peeled and deveined)</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Carrots (2, diced)</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Green beans (1 cup, cut into small pieces)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Sweet corn kernels (1 cup, canned or fresh)</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Green bell pepper (1, diced)</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Red bell pepper (1, diced)</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Onion (1, diced)</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Garlic (2 cloves, minced)</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Thyme (1 teaspoon, dried)</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Curry powder (1 teaspoon)</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White pepper (1/2 teaspoon)</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Salt</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Chicken or beef stock (2 cups)</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Recipe for Nigerian Fried Rice:</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Rinse the rice in cold water until the water runs clear, then soak it in water for 30 minutes.</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Drain the rice and cook it in boiling water with a pinch of salt until it's just cooked but still firm. Drain and set aside.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Heat some vegetable oil or butter (2 tablespoons) in a large pan over medium heat.</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Add the chicken or beef and cook until browned on all sides, then remove from the pan and set aside.</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Add the shrimp to the same pan and cook until pink, then remove from the pan and set aside.</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Add the onion and garlic to the pan and cook until the onion is translucent.</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Add the diced carrots (2), green beans (1 cup), sweet corn (1 cup), green bell pepper (1), and red bell pepper (1) to the pan and cook until the vegetables are tender.</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Add the thyme (1 teaspoon), curry powder (1 teaspoon), white pepper (1/2 teaspoon), and salt to taste.</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Add the cooked rice to the pan and stir until it's well mixed with the vegetables.</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Add the chicken or beef stock (2 cups) and bring the mixture to a boil, then reduce the heat and let it simmer for 5-10 minutes, stirring occasionally.</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Add the cooked chicken or beef and shrimp to the pan and stir until everything is well combined.</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Serve hot and enjoy your delicious Nigerian Fried Rice!</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Note: Feel free to adjust the ingredient amounts to your liking.</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