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tbl>
      <w:tblPr>
        <w:tblW w:w="9360.0" w:type="dxa"/>
        <w:tblBorders>
          <w:top w:color="000000" w:space="0" w:val="single" w:sz="8"/>
          <w:left w:color="000000" w:space="0" w:val="single" w:sz="8"/>
          <w:bottom w:color="000000" w:space="0" w:val="single" w:sz="8"/>
          <w:right w:color="000000" w:space="0" w:val="single" w:sz="8"/>
          <w:insideH w:color="000000" w:space="0" w:val="single" w:sz="8"/>
          <w:insideV w:color="000000" w:space="0" w:val="single" w:sz="8"/>
        </w:tblBorders>
        <w:tblLayout w:type="fixed"/>
      </w:tblPr>
      <w:tblGrid>
        <w:gridCol w:w="4680"/>
        <w:gridCol w:w="4680"/>
      </w:tblGrid>
      <w:tr>
        <w:tc>
          <w:tcPr>
            <w:shd w:fill="c9daf8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b w:val="1"/>
                <w:rtl w:val="0"/>
              </w:rPr>
              <w:t xml:space="preserve">BMI</w:t>
            </w:r>
          </w:p>
        </w:tc>
        <w:tc>
          <w:tcPr>
            <w:shd w:fill="c9daf8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b w:val="1"/>
                <w:rtl w:val="0"/>
              </w:rPr>
              <w:t xml:space="preserve">Weight Range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Less than 18.5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Underweight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Between 18.5 and 24.9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Normal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Between 25 and 29.9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Overweight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Over 30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Obese</w:t>
            </w:r>
          </w:p>
        </w:tc>
      </w:tr>
    </w:tbl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BMI Ranges.docx</dc:title>
</cp:coreProperties>
</file>