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4"/>
          <w:szCs w:val="24"/>
        </w:rPr>
      </w:pPr>
      <w:r w:rsidDel="00000000" w:rsidR="00000000" w:rsidRPr="00000000">
        <w:rPr>
          <w:b w:val="1"/>
          <w:sz w:val="24"/>
          <w:szCs w:val="24"/>
          <w:rtl w:val="0"/>
        </w:rPr>
        <w:t xml:space="preserve">Breakfast Shake</w:t>
      </w:r>
    </w:p>
    <w:p w:rsidR="00000000" w:rsidDel="00000000" w:rsidP="00000000" w:rsidRDefault="00000000" w:rsidRPr="00000000" w14:paraId="00000001">
      <w:pPr>
        <w:numPr>
          <w:ilvl w:val="1"/>
          <w:numId w:val="1"/>
        </w:numPr>
        <w:pBdr>
          <w:top w:color="auto" w:space="0" w:sz="0" w:val="none"/>
          <w:bottom w:color="auto" w:space="0" w:sz="0" w:val="none"/>
          <w:right w:color="auto" w:space="0" w:sz="0" w:val="none"/>
          <w:between w:color="auto" w:space="0" w:sz="0" w:val="none"/>
        </w:pBdr>
        <w:spacing w:line="375" w:lineRule="auto"/>
        <w:ind w:left="1440" w:hanging="360"/>
        <w:contextualSpacing w:val="1"/>
        <w:rPr>
          <w:sz w:val="24"/>
          <w:szCs w:val="24"/>
        </w:rPr>
      </w:pPr>
      <w:r w:rsidDel="00000000" w:rsidR="00000000" w:rsidRPr="00000000">
        <w:rPr>
          <w:sz w:val="24"/>
          <w:szCs w:val="24"/>
          <w:rtl w:val="0"/>
        </w:rPr>
        <w:t xml:space="preserve">¼ cup (25 g) b</w:t>
      </w:r>
      <w:r w:rsidDel="00000000" w:rsidR="00000000" w:rsidRPr="00000000">
        <w:rPr>
          <w:sz w:val="24"/>
          <w:szCs w:val="24"/>
          <w:rtl w:val="0"/>
        </w:rPr>
        <w:t xml:space="preserve">lueberries</w:t>
      </w:r>
    </w:p>
    <w:p w:rsidR="00000000" w:rsidDel="00000000" w:rsidP="00000000" w:rsidRDefault="00000000" w:rsidRPr="00000000" w14:paraId="00000002">
      <w:pPr>
        <w:numPr>
          <w:ilvl w:val="1"/>
          <w:numId w:val="1"/>
        </w:numPr>
        <w:pBdr>
          <w:top w:color="auto" w:space="0" w:sz="0" w:val="none"/>
          <w:bottom w:color="auto" w:space="0" w:sz="0" w:val="none"/>
          <w:right w:color="auto" w:space="0" w:sz="0" w:val="none"/>
          <w:between w:color="auto" w:space="0" w:sz="0" w:val="none"/>
        </w:pBdr>
        <w:spacing w:line="375" w:lineRule="auto"/>
        <w:ind w:left="1440" w:hanging="360"/>
        <w:contextualSpacing w:val="1"/>
        <w:rPr>
          <w:sz w:val="24"/>
          <w:szCs w:val="24"/>
        </w:rPr>
      </w:pPr>
      <w:r w:rsidDel="00000000" w:rsidR="00000000" w:rsidRPr="00000000">
        <w:rPr>
          <w:sz w:val="24"/>
          <w:szCs w:val="24"/>
          <w:rtl w:val="0"/>
        </w:rPr>
        <w:t xml:space="preserve">1 b</w:t>
      </w:r>
      <w:r w:rsidDel="00000000" w:rsidR="00000000" w:rsidRPr="00000000">
        <w:rPr>
          <w:sz w:val="24"/>
          <w:szCs w:val="24"/>
          <w:rtl w:val="0"/>
        </w:rPr>
        <w:t xml:space="preserve">anana</w:t>
      </w:r>
    </w:p>
    <w:p w:rsidR="00000000" w:rsidDel="00000000" w:rsidP="00000000" w:rsidRDefault="00000000" w:rsidRPr="00000000" w14:paraId="00000003">
      <w:pPr>
        <w:numPr>
          <w:ilvl w:val="1"/>
          <w:numId w:val="1"/>
        </w:numPr>
        <w:pBdr>
          <w:top w:color="auto" w:space="0" w:sz="0" w:val="none"/>
          <w:bottom w:color="auto" w:space="0" w:sz="0" w:val="none"/>
          <w:right w:color="auto" w:space="0" w:sz="0" w:val="none"/>
          <w:between w:color="auto" w:space="0" w:sz="0" w:val="none"/>
        </w:pBdr>
        <w:spacing w:line="375" w:lineRule="auto"/>
        <w:ind w:left="1440" w:hanging="360"/>
        <w:contextualSpacing w:val="1"/>
        <w:rPr>
          <w:sz w:val="24"/>
          <w:szCs w:val="24"/>
        </w:rPr>
      </w:pPr>
      <w:r w:rsidDel="00000000" w:rsidR="00000000" w:rsidRPr="00000000">
        <w:rPr>
          <w:sz w:val="24"/>
          <w:szCs w:val="24"/>
          <w:rtl w:val="0"/>
        </w:rPr>
        <w:t xml:space="preserve">5  w</w:t>
      </w:r>
      <w:r w:rsidDel="00000000" w:rsidR="00000000" w:rsidRPr="00000000">
        <w:rPr>
          <w:sz w:val="24"/>
          <w:szCs w:val="24"/>
          <w:rtl w:val="0"/>
        </w:rPr>
        <w:t xml:space="preserve">alnuts</w:t>
      </w:r>
    </w:p>
    <w:p w:rsidR="00000000" w:rsidDel="00000000" w:rsidP="00000000" w:rsidRDefault="00000000" w:rsidRPr="00000000" w14:paraId="00000004">
      <w:pPr>
        <w:numPr>
          <w:ilvl w:val="1"/>
          <w:numId w:val="1"/>
        </w:numPr>
        <w:pBdr>
          <w:top w:color="auto" w:space="0" w:sz="0" w:val="none"/>
          <w:bottom w:color="auto" w:space="0" w:sz="0" w:val="none"/>
          <w:right w:color="auto" w:space="0" w:sz="0" w:val="none"/>
          <w:between w:color="auto" w:space="0" w:sz="0" w:val="none"/>
        </w:pBdr>
        <w:spacing w:line="375" w:lineRule="auto"/>
        <w:ind w:left="1440" w:hanging="360"/>
        <w:contextualSpacing w:val="1"/>
        <w:rPr>
          <w:sz w:val="24"/>
          <w:szCs w:val="24"/>
        </w:rPr>
      </w:pPr>
      <w:r w:rsidDel="00000000" w:rsidR="00000000" w:rsidRPr="00000000">
        <w:rPr>
          <w:sz w:val="24"/>
          <w:szCs w:val="24"/>
          <w:rtl w:val="0"/>
        </w:rPr>
        <w:t xml:space="preserve">½ cup (45 g) o</w:t>
      </w:r>
      <w:r w:rsidDel="00000000" w:rsidR="00000000" w:rsidRPr="00000000">
        <w:rPr>
          <w:sz w:val="24"/>
          <w:szCs w:val="24"/>
          <w:rtl w:val="0"/>
        </w:rPr>
        <w:t xml:space="preserve">ats</w:t>
      </w:r>
    </w:p>
    <w:p w:rsidR="00000000" w:rsidDel="00000000" w:rsidP="00000000" w:rsidRDefault="00000000" w:rsidRPr="00000000" w14:paraId="00000005">
      <w:pPr>
        <w:numPr>
          <w:ilvl w:val="1"/>
          <w:numId w:val="1"/>
        </w:numPr>
        <w:pBdr>
          <w:top w:color="auto" w:space="0" w:sz="0" w:val="none"/>
          <w:bottom w:color="auto" w:space="0" w:sz="0" w:val="none"/>
          <w:right w:color="auto" w:space="0" w:sz="0" w:val="none"/>
          <w:between w:color="auto" w:space="0" w:sz="0" w:val="none"/>
        </w:pBdr>
        <w:spacing w:line="375" w:lineRule="auto"/>
        <w:ind w:left="1440" w:hanging="360"/>
        <w:contextualSpacing w:val="1"/>
        <w:rPr>
          <w:sz w:val="24"/>
          <w:szCs w:val="24"/>
        </w:rPr>
      </w:pPr>
      <w:r w:rsidDel="00000000" w:rsidR="00000000" w:rsidRPr="00000000">
        <w:rPr>
          <w:sz w:val="24"/>
          <w:szCs w:val="24"/>
          <w:rtl w:val="0"/>
        </w:rPr>
        <w:t xml:space="preserve">1 ½ cups (355 ml) u</w:t>
      </w:r>
      <w:r w:rsidDel="00000000" w:rsidR="00000000" w:rsidRPr="00000000">
        <w:rPr>
          <w:sz w:val="24"/>
          <w:szCs w:val="24"/>
          <w:rtl w:val="0"/>
        </w:rPr>
        <w:t xml:space="preserve">nsweetened almond milk</w:t>
      </w:r>
      <w:r w:rsidDel="00000000" w:rsidR="00000000" w:rsidRPr="00000000">
        <w:rPr>
          <w:rtl w:val="0"/>
        </w:rPr>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line="375" w:lineRule="auto"/>
        <w:ind w:left="720" w:hanging="360"/>
        <w:contextualSpacing w:val="1"/>
        <w:rPr>
          <w:sz w:val="24"/>
          <w:szCs w:val="24"/>
        </w:rPr>
      </w:pPr>
      <w:r w:rsidDel="00000000" w:rsidR="00000000" w:rsidRPr="00000000">
        <w:rPr>
          <w:sz w:val="24"/>
          <w:szCs w:val="24"/>
          <w:rtl w:val="0"/>
        </w:rPr>
        <w:t xml:space="preserve">Fill the short cup with the blueberries, banana, walnuts, and oats. Make sure the ingredients don’t go past the max line. Fill the cup with the almond milk. Screw the extractor blade onto the cup and push it blade-side down onto the power base to blend the shake. Remove the NutriBullet and shake it to loosen the drink.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