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Foods to Help a Morning Stomach Ache</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If you're experiencing a morning stomach ache, here are 20 foods that can help soothe your stomach and provide relief:</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Ginger: Ginger has natural anti-inflammatory properties and can help alleviate stomach discomfort. Enjoy ginger tea or add grated ginger to hot water.</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Peppermint: Peppermint can help relax the muscles of the gastrointestinal tract and relieve stomach pain. Sip on peppermint tea or enjoy a peppermint candy.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Bananas: Easily digestible and gentle on the stomach, bananas can help soothe stomach aches and provide potassium.</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Toast: Plain toast, especially made with whole grain bread, can be bland and easy to digest, providing relief to the stomach.</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Chamomile Tea: Chamomile tea has calming effects and can help reduce stomach pain and inflammation.</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Plain Rice: Cooked plain rice can be gentle on the stomach and provide relief from morning stomach aches.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Yogurt: Choose lactose-free or non-dairy yogurt options to help soothe the stomach with their probiotic content.</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Crackers: Plain crackers, such as saltines or gluten-free varieties, can be easy on the stomach and provide some relief.</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Cooked Oatmeal: Plain cooked oatmeal can help coat the stomach and provide a soothing effect on morning stomach aches.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Bland Soup: Enjoy a bowl of mild and low-sodium broth-based soup, such as chicken noodle soup or vegetable soup.</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Papaya: Papaya contains enzymes (papain) that can aid in digestion and soothe stomach discomfort.</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Watermelon: High water content and natural sugars in watermelon can provide hydration and gentle relief for a morning stomach ache.</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Apple Sauce: Unsweetened apple sauce can be soothing to the stomach and provide relief from discomfort.</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Boiled Potatoes: Boiled potatoes without added fats or spices can be gentle on the stomach and provide some relief.</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Steamed Vegetables: Steamed vegetables, such as carrots, zucchini, or spinach, can be easily digestible and provide gentle relief.</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Clear Broth: Sip on clear vegetable or chicken broth to stay hydrated and soothe the stomach.</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Almonds: Almonds in moderation can provide some relief as they are a gentle source of healthy fats and protein.</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Coconut Water: Coconut water is hydrating and can provide electrolytes to support recovery from a morning stomach ache.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Aloe Vera Juice: Aloe vera juice can have soothing properties and aid in relieving stomach discomfort. Choose a high-quality, pure form of aloe vera juice.</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Probiotic Foods: Foods rich in probiotics, such as fermented vegetables like sauerkraut or kimchi, can help restore the balance of gut bacteria and alleviate stomach issues.</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Remember, everyone's tolerance and preferences may vary. It's essential to listen to your body and choose foods that work best for you. If you have ongoing or severe stomach issues, it's advisable to consult with a healthcare professional for personalized advice.</w:t>
      </w:r>
    </w:p>
    <w:p w:rsidR="00000000" w:rsidDel="00000000" w:rsidP="00000000" w:rsidRDefault="00000000" w:rsidRPr="00000000" w14:paraId="0000002F">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