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tbl>
      <w:tblPr>
        <w:tblW w:w="9360.0" w:type="dxa"/>
        <w:tblBorders>
          <w:top w:color="000000" w:space="0" w:val="single" w:sz="8"/>
          <w:left w:color="000000" w:space="0" w:val="single" w:sz="8"/>
          <w:bottom w:color="000000" w:space="0" w:val="single" w:sz="8"/>
          <w:right w:color="000000" w:space="0" w:val="single" w:sz="8"/>
          <w:insideH w:color="000000" w:space="0" w:val="single" w:sz="8"/>
          <w:insideV w:color="000000" w:space="0" w:val="single" w:sz="8"/>
        </w:tblBorders>
        <w:tblLayout w:type="fixed"/>
      </w:tblPr>
      <w:tblGrid>
        <w:gridCol w:w="2580"/>
        <w:gridCol w:w="6780"/>
      </w:tblGrid>
      <w:tr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left"/>
            </w:pPr>
            <w:r w:rsidRPr="00000000" w:rsidR="00000000" w:rsidDel="00000000">
              <w:rPr>
                <w:b w:val="1"/>
                <w:rtl w:val="0"/>
              </w:rPr>
              <w:t xml:space="preserve">Advice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left"/>
            </w:pPr>
            <w:r w:rsidRPr="00000000" w:rsidR="00000000" w:rsidDel="00000000">
              <w:rPr>
                <w:b w:val="1"/>
                <w:rtl w:val="0"/>
              </w:rPr>
              <w:t xml:space="preserve">Details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Consult a professional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Start with your primary physician.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Have a physical to evaluate your general level of health.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Consider a psychologist or counselor if depression occurs.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Be able to explain what you're feeling and what seems to trigger it.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Therapy or medication may be needed.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Contact a depression hotline immediately if feeling suicidal.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Take deep breaths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Find a place where you can be alone.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Sit down and make yourself comfortable so you can breathe.  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Close your eyes and clear your mind.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Exhale deeply and relax your body.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Inhale slowly and hold it.  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Exhale slowly and repeat.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Do this as often during the day as you need to. 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Don't worry; be happy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Set aside a certain time each day to think about your concerns.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Don't let your worries bother you the rest of the day.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During your scheduled time, journal about your worries.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Learn to let go of the things you can't control.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Talk to a friend or counselor about your worries.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Slowly decrease the amount of time you spend worrying each day.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Spend as much or more time focusing on the positive aspects of your life.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Change your life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Find a safe outlet for discussing your worries.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Exercise 30 minutes each day.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Eliminate drug use and reduce your alcohol intake.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Set aside time for yourself each day to relax and recharge.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Avoid negative relationships and behaviors.  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Find ways to improve your working conditions if your job is stressful.</w:t>
            </w:r>
          </w:p>
        </w:tc>
      </w:tr>
    </w:tbl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Ways to Control Anxiety.docx</dc:title>
</cp:coreProperties>
</file>