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A dull ache deep in the shoulder.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Inability to sleep on the shoulder because of discomfort. The ache may also disturb sleep.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Activities such as combing hair, removing a shirt, or reaching behind behind the back are painful.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Arm weakness because of shoulder pain.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Popping or locking with certain shoulder movements.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Stiffness in the shoulder.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Note</w:t>
      </w:r>
      <w:r w:rsidDel="00000000" w:rsidR="00000000" w:rsidRPr="00000000">
        <w:rPr>
          <w:rtl w:val="0"/>
        </w:rPr>
        <w:t xml:space="preserve">: Only a physician can accurately diagnose a rotator cuff tear.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