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/>
      </w:pPr>
      <w:r w:rsidDel="00000000" w:rsidR="00000000" w:rsidRPr="00000000">
        <w:rPr>
          <w:b w:val="1"/>
          <w:color w:val="6aa84f"/>
          <w:rtl w:val="0"/>
        </w:rPr>
        <w:t xml:space="preserve">Ingredients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1½ oz. gin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½ oz. cherry liqueur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¼ oz. orange liqueur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¼ oz. Benedictine liqueur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 oz. pineapple juice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⅔ ounce grenadine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½ oz. lime juice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dash bitters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Ice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Maraschino cherry for garnish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Pineapple slice for garnish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color w:val="6aa84f"/>
          <w:rtl w:val="0"/>
        </w:rPr>
        <w:t xml:space="preserve">Instructions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Add gin, liqueurs, mixers, bitters, and ice to a cocktail shaker. Shake, then strain liquid into a highball glass. Add cherry and pineapple slice for garnish.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