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jc w:val="center"/>
      </w:pPr>
      <w:r w:rsidRPr="00000000" w:rsidR="00000000" w:rsidDel="00000000">
        <w:rPr>
          <w:rtl w:val="0"/>
        </w:rPr>
        <w:t xml:space="preserve">Sources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810" w:hanging="809"/>
      </w:pPr>
      <w:r w:rsidRPr="00000000" w:rsidR="00000000" w:rsidDel="00000000">
        <w:rPr>
          <w:rtl w:val="0"/>
        </w:rPr>
        <w:t xml:space="preserve">Biber, Douglas and Finegan, Edward. “Drift and the Evolution of English Style: A History of </w:t>
        <w:tab/>
        <w:t xml:space="preserve">Three Genres.” Language 65.3 (1989): 487-517. Retrieved April 15, 2011 from JSTOR.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0" w:firstLine="0"/>
      </w:pPr>
      <w:r w:rsidRPr="00000000" w:rsidR="00000000" w:rsidDel="00000000">
        <w:rPr>
          <w:rtl w:val="0"/>
        </w:rPr>
        <w:t xml:space="preserve">Danielewski, Mark Z. </w:t>
      </w:r>
      <w:r w:rsidRPr="00000000" w:rsidR="00000000" w:rsidDel="00000000">
        <w:rPr>
          <w:i w:val="1"/>
          <w:rtl w:val="0"/>
        </w:rPr>
        <w:t xml:space="preserve">House of Leaves</w:t>
      </w:r>
      <w:r w:rsidRPr="00000000" w:rsidR="00000000" w:rsidDel="00000000">
        <w:rPr>
          <w:rtl w:val="0"/>
        </w:rPr>
        <w:t xml:space="preserve">. New York, New York: Pantheon Books, 2000. Print.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810" w:hanging="809"/>
      </w:pPr>
      <w:r w:rsidRPr="00000000" w:rsidR="00000000" w:rsidDel="00000000">
        <w:rPr>
          <w:rtl w:val="0"/>
        </w:rPr>
        <w:t xml:space="preserve">Hyland, Ken. “Disciplinary Discourses: Social Interactions in Academic Writing.” Writing About Writing. Boston, Massachusetts: Bedford/St. Martin's, 2011. 700-703. Print.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810" w:hanging="809"/>
      </w:pPr>
      <w:r w:rsidRPr="00000000" w:rsidR="00000000" w:rsidDel="00000000">
        <w:rPr>
          <w:rtl w:val="0"/>
        </w:rPr>
        <w:t xml:space="preserve">Hyland, Ken. “Genre and Academic Writing in the Disciplines.” Language Teaching 41.4. (2008): 543-562. Retrieved April 13, 2011, from ProQuest Research Library.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ind w:left="810" w:hanging="809"/>
      </w:pPr>
      <w:r w:rsidRPr="00000000" w:rsidR="00000000" w:rsidDel="00000000">
        <w:rPr>
          <w:rtl w:val="0"/>
        </w:rPr>
        <w:t xml:space="preserve">Swift, Jonathan. </w:t>
      </w:r>
      <w:r w:rsidRPr="00000000" w:rsidR="00000000" w:rsidDel="00000000">
        <w:rPr>
          <w:i w:val="1"/>
          <w:rtl w:val="0"/>
        </w:rPr>
        <w:t xml:space="preserve">Gulliver's Travels</w:t>
      </w:r>
      <w:r w:rsidRPr="00000000" w:rsidR="00000000" w:rsidDel="00000000">
        <w:rPr>
          <w:rtl w:val="0"/>
        </w:rPr>
        <w:t xml:space="preserve">. Boston, Massachusetts: D.C. Heath &amp; Co, 1900. Print.</w:t>
      </w:r>
    </w:p>
    <w:p w:rsidP="00000000" w:rsidRPr="00000000" w:rsidR="00000000" w:rsidDel="00000000" w:rsidRDefault="00000000">
      <w:pPr/>
      <w:r w:rsidRPr="00000000" w:rsidR="00000000" w:rsidDel="00000000">
        <w:rPr>
          <w:rtl w:val="0"/>
        </w:rPr>
      </w:r>
    </w:p>
    <w:sectPr>
      <w:pgSz w:w="12240" w:h="15840"/>
      <w:pgMar w:left="1440" w:right="1440" w:top="1440" w:bottom="144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spacing w:lineRule="auto" w:after="0" w:line="276" w:before="0"/>
      <w:ind w:left="0" w:firstLine="0" w:right="0"/>
      <w:jc w:val="left"/>
    </w:pPr>
    <w:rPr>
      <w:rFonts w:cs="Arial" w:hAnsi="Arial" w:eastAsia="Arial" w:ascii="Arial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spacing w:lineRule="auto" w:after="120" w:before="480"/>
    </w:pPr>
    <w:rPr>
      <w:b w:val="1"/>
      <w:sz w:val="36"/>
    </w:rPr>
  </w:style>
  <w:style w:styleId="Heading2" w:type="paragraph">
    <w:name w:val="heading 2"/>
    <w:basedOn w:val="Normal"/>
    <w:next w:val="Normal"/>
    <w:pPr>
      <w:spacing w:lineRule="auto" w:after="80" w:before="360"/>
    </w:pPr>
    <w:rPr>
      <w:b w:val="1"/>
      <w:sz w:val="28"/>
    </w:rPr>
  </w:style>
  <w:style w:styleId="Heading3" w:type="paragraph">
    <w:name w:val="heading 3"/>
    <w:basedOn w:val="Normal"/>
    <w:next w:val="Normal"/>
    <w:pPr>
      <w:spacing w:lineRule="auto" w:after="80" w:before="280"/>
    </w:pPr>
    <w:rPr>
      <w:b w:val="1"/>
      <w:color w:val="666666"/>
      <w:sz w:val="24"/>
    </w:rPr>
  </w:style>
  <w:style w:styleId="Heading4" w:type="paragraph">
    <w:name w:val="heading 4"/>
    <w:basedOn w:val="Normal"/>
    <w:next w:val="Normal"/>
    <w:pPr>
      <w:spacing w:lineRule="auto" w:after="40" w:before="240"/>
    </w:pPr>
    <w:rPr>
      <w:i w:val="1"/>
      <w:color w:val="666666"/>
      <w:sz w:val="22"/>
    </w:rPr>
  </w:style>
  <w:style w:styleId="Heading5" w:type="paragraph">
    <w:name w:val="heading 5"/>
    <w:basedOn w:val="Normal"/>
    <w:next w:val="Normal"/>
    <w:pPr>
      <w:spacing w:lineRule="auto" w:after="40" w:before="220"/>
    </w:pPr>
    <w:rPr>
      <w:b w:val="1"/>
      <w:color w:val="666666"/>
      <w:sz w:val="20"/>
    </w:rPr>
  </w:style>
  <w:style w:styleId="Heading6" w:type="paragraph">
    <w:name w:val="heading 6"/>
    <w:basedOn w:val="Normal"/>
    <w:next w:val="Normal"/>
    <w:pPr>
      <w:spacing w:lineRule="auto" w:after="40" w:before="200"/>
    </w:pPr>
    <w:rPr>
      <w:i w:val="1"/>
      <w:color w:val="666666"/>
      <w:sz w:val="20"/>
    </w:rPr>
  </w:style>
  <w:style w:styleId="Title" w:type="paragraph">
    <w:name w:val="Title"/>
    <w:basedOn w:val="Normal"/>
    <w:next w:val="Normal"/>
    <w:pPr>
      <w:spacing w:lineRule="auto" w:after="120" w:before="480"/>
    </w:pPr>
    <w:rPr>
      <w:b w:val="1"/>
      <w:sz w:val="72"/>
    </w:rPr>
  </w:style>
  <w:style w:styleId="Subtitle" w:type="paragraph">
    <w:name w:val="Subtitle"/>
    <w:basedOn w:val="Normal"/>
    <w:next w:val="Normal"/>
    <w:pPr>
      <w:spacing w:lineRule="auto" w:after="80" w:before="360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styles.xml" Type="http://schemas.openxmlformats.org/officeDocument/2006/relationships/styles" Id="rId4"/><Relationship Target="numbering.xml" Type="http://schemas.openxmlformats.org/officeDocument/2006/relationships/numbering" Id="rId3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Seminar Paper Bibliography.docx</dc:title>
</cp:coreProperties>
</file>