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</w:r>
    </w:p>
    <w:tbl>
      <w:tblPr>
        <w:tblW w:w="9360.0" w:type="dxa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2340"/>
        <w:gridCol w:w="2340"/>
        <w:gridCol w:w="2340"/>
        <w:gridCol w:w="2340"/>
      </w:tblGrid>
      <w:tr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jc w:val="center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English</w:t>
            </w:r>
          </w:p>
        </w:tc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jc w:val="center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Dothraki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Greetings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M'athchomaroon!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How are you?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Hash yer dothrae chek?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I am about to eat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Anha dothrak adakhataan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Good morning!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Aena shekhikhi!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I am bleeding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Anha qiyak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How can I speak to you again?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Kifinosi anha avasterak yeraan save?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Can you take me to _?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Hash yer laz addothrae anna _?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Winter is coming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Aheshke jada.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Goodbye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Fonas chek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I disagree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Anha efichisak haz yeroon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You honor me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Yer chomoe anna</w:t>
            </w:r>
          </w:p>
        </w:tc>
      </w:tr>
    </w:tbl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Dothraki Phrases.docx</dc:title>
</cp:coreProperties>
</file>