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Signs of Hunger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stomach is growling.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stomach feels empty.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feel pangs in your stomach.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feel irritable and quick to anger.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develop a headache.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feel like you are running out of energy and might crash.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Signs of Craving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are craving food in response to an uncomfortable emotion, such as sadness, loneliness, stress, or anger.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are craving food in response to more positive feelings, such as excitement, celebration, or happiness.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are craving food because you experienced a delicious smell or a yummy looking visual of food.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are craving food because you are bored.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are craving food out of habit (e.g., dessert after dinner).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are craving a specific food, not just food in general, especially ones that are high in fat or sugar (such as chocolate or refined carbohydrates).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